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46C6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En enstemmig valgkomite foreslår</w:t>
      </w:r>
      <w:r w:rsidRPr="00066446">
        <w:rPr>
          <w:rFonts w:ascii="Montserrat" w:eastAsia="Times New Roman" w:hAnsi="Montserrat" w:cs="Times New Roman"/>
          <w:b/>
          <w:bCs/>
          <w:color w:val="242424"/>
          <w:spacing w:val="2"/>
          <w:lang w:eastAsia="nb-NO"/>
        </w:rPr>
        <w:t> Tom Rune Grønnerud </w:t>
      </w: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som kandidat til styret i Eidskog fotball. </w:t>
      </w:r>
    </w:p>
    <w:p w14:paraId="00C4DECB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</w:p>
    <w:p w14:paraId="1BA3C274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Valgkomiteen har mottatt innspill, gjennomført intervjue og vurdert kandidaten som godt kvalifisert. </w:t>
      </w:r>
    </w:p>
    <w:p w14:paraId="7467922A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Grønnerud har lang erfaring fra fotballmiljøet. Han er også engasjert i lokalsamfunnet og har et godt nettverk. </w:t>
      </w:r>
    </w:p>
    <w:p w14:paraId="445F392D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</w:p>
    <w:p w14:paraId="14214266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Valgkomiteen mener at Grønnerud vil være en verdifull ressurs for Eidskog fotball og bidra til å videreutvikle klubben i tråd med dens visjon og mål.</w:t>
      </w:r>
    </w:p>
    <w:p w14:paraId="5AFD0EBB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</w:p>
    <w:p w14:paraId="392B074E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På vegne av valgkomitéen i Eidskog Fotball</w:t>
      </w:r>
    </w:p>
    <w:p w14:paraId="42C42057" w14:textId="77777777" w:rsidR="00066446" w:rsidRPr="00066446" w:rsidRDefault="00066446" w:rsidP="000664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C3C3C"/>
          <w:spacing w:val="2"/>
          <w:sz w:val="20"/>
          <w:szCs w:val="20"/>
          <w:lang w:eastAsia="nb-NO"/>
        </w:rPr>
      </w:pPr>
      <w:r w:rsidRPr="00066446">
        <w:rPr>
          <w:rFonts w:ascii="Montserrat" w:eastAsia="Times New Roman" w:hAnsi="Montserrat" w:cs="Times New Roman"/>
          <w:color w:val="242424"/>
          <w:spacing w:val="2"/>
          <w:lang w:eastAsia="nb-NO"/>
        </w:rPr>
        <w:t>Eric Anthony K. Utgården &amp; Tina Melby</w:t>
      </w:r>
    </w:p>
    <w:p w14:paraId="79197DBF" w14:textId="77777777" w:rsidR="00B5292D" w:rsidRPr="00066446" w:rsidRDefault="00B5292D" w:rsidP="00066446"/>
    <w:sectPr w:rsidR="00B5292D" w:rsidRPr="0006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46"/>
    <w:rsid w:val="00066446"/>
    <w:rsid w:val="00B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A777"/>
  <w15:chartTrackingRefBased/>
  <w15:docId w15:val="{85CD5F7F-BCAB-4CDA-896C-08F0664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Brenna</dc:creator>
  <cp:keywords/>
  <dc:description/>
  <cp:lastModifiedBy>solfrid Brenna</cp:lastModifiedBy>
  <cp:revision>1</cp:revision>
  <dcterms:created xsi:type="dcterms:W3CDTF">2024-03-13T20:50:00Z</dcterms:created>
  <dcterms:modified xsi:type="dcterms:W3CDTF">2024-03-13T20:51:00Z</dcterms:modified>
</cp:coreProperties>
</file>